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Руководитель Рособрнадзора рассказал о планах проведения в России исследования «PISA для школ»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Руководитель Федеральной службы по надзору в сфере образования и науки Сергей Кравцов принял участие в 48 встрече Управляющего совета </w:t>
      </w:r>
      <w:r>
        <w:rPr>
          <w:color w:val="000000"/>
          <w:sz w:val="28"/>
          <w:szCs w:val="28"/>
          <w:lang w:val="en-US"/>
        </w:rPr>
        <w:t>PISA</w:t>
      </w:r>
      <w:r>
        <w:rPr>
          <w:color w:val="000000"/>
          <w:sz w:val="28"/>
          <w:szCs w:val="28"/>
        </w:rPr>
        <w:t> в Лондоне, где рассказал о планах проведения в России исследования «</w:t>
      </w:r>
      <w:r>
        <w:rPr>
          <w:color w:val="000000"/>
          <w:sz w:val="28"/>
          <w:szCs w:val="28"/>
          <w:lang w:val="en-US"/>
        </w:rPr>
        <w:t>PISA </w:t>
      </w:r>
      <w:r>
        <w:rPr>
          <w:color w:val="000000"/>
          <w:sz w:val="28"/>
          <w:szCs w:val="28"/>
        </w:rPr>
        <w:t>для школ» в рамках мероприятий по реализации национального проекта «Образование».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PISA – крупнейшая международная программа по оценке учебных достижений (Programme for International Student Assessment), которая реализуется под эгидой Организации экономического сотрудничества и развития (ОЭСР). Исследование проводится циклами раз в три года среди 15-летних школьников по всему миру: проверяется их математическая и естественнонаучная грамотность, а также грамотность чтения. Разработка ОЭСР «PISA для школ» (PISA-for-Schools) позволяет использовать инструментарий </w:t>
      </w:r>
      <w:r>
        <w:rPr>
          <w:color w:val="000000"/>
          <w:sz w:val="28"/>
          <w:szCs w:val="28"/>
          <w:lang w:val="en-US"/>
        </w:rPr>
        <w:t>PISA </w:t>
      </w:r>
      <w:r>
        <w:rPr>
          <w:color w:val="000000"/>
          <w:sz w:val="28"/>
          <w:szCs w:val="28"/>
        </w:rPr>
        <w:t>вне цикла основного международного исследования, получая при этом сопоставимые данные с международной шкалой </w:t>
      </w:r>
      <w:r>
        <w:rPr>
          <w:color w:val="000000"/>
          <w:sz w:val="28"/>
          <w:szCs w:val="28"/>
          <w:lang w:val="en-US"/>
        </w:rPr>
        <w:t>PISA </w:t>
      </w:r>
      <w:r>
        <w:rPr>
          <w:color w:val="000000"/>
          <w:sz w:val="28"/>
          <w:szCs w:val="28"/>
        </w:rPr>
        <w:t>предыдущего цикла.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Одной из основных целей национального проекта «Образование» является вхождение России в десятку лучших стран мира по качеству общего образования к 2024 году. Определяться положение России по качеству образования относительно других стран будет на основе результатов международных исследований PISA, PIRLS и TIMSS. Чтобы получать данные о состоянии системы образования России и видеть динамику, ежегодно планируется проводить оценку качества образования в российских школах по стандартам исследования PISA.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«Мы планируем ежегодно проводить оценки в 14 регионах, с участием более 1500 школ. До 2024 года в оценке примут участие все 85 регионов России, в каждом из которых участниками будут около 100 школ. Помимо этого каждый год будет проводиться оценка по России в целом,  кроме тех лет, когда проводится основное исследование </w:t>
      </w:r>
      <w:r>
        <w:rPr>
          <w:color w:val="000000"/>
          <w:sz w:val="28"/>
          <w:szCs w:val="28"/>
          <w:lang w:val="en-US"/>
        </w:rPr>
        <w:t>PISA</w:t>
      </w:r>
      <w:r>
        <w:rPr>
          <w:color w:val="000000"/>
          <w:sz w:val="28"/>
          <w:szCs w:val="28"/>
        </w:rPr>
        <w:t>», - рассказал Сергей Кравцов.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 его словам, данный проект не только поможет отслеживать динамику изменений в российской системе образования, но и позволит выявлять региональные проблемы. Регионы получат возможность сравнить свои результаты с общероссийскими и мировыми. Школы смогут получить внешнюю оценку на мировом уровне и увидеть достоинства и недостатки в своей работе.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«Чтобы избежать любых попыток влияния на результаты, мы отказываемся от публикации данных и от любых административных действий по результатам. Данные могут быть опубликованы только с согласия региона или школы», - подчеркнул руководитель Рособрнадзора.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Он добавил, что на основе полученных результатов можно будет сформировать единую картину по стране и по регионам, сравнить различные школьные практики, выявить лучшие из них. «Такой подход поможет не </w:t>
      </w:r>
      <w:r>
        <w:rPr>
          <w:color w:val="000000"/>
          <w:sz w:val="28"/>
          <w:szCs w:val="28"/>
        </w:rPr>
        <w:lastRenderedPageBreak/>
        <w:t>только школам, принявшим участие в оценках, но и всем школам России познакомиться с лучшими образовательными практиками. Мы рассчитываем, что в ходе реализации проекта мы сможем открыть для всех не только опыт столичных школ, но и многих других лучших школ России, и в полной мере узнать о потребностях отстающих школ», - отметил Сергей Кравцов.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Также проведение регулярных исследований по стандартам </w:t>
      </w:r>
      <w:r>
        <w:rPr>
          <w:color w:val="000000"/>
          <w:sz w:val="28"/>
          <w:szCs w:val="28"/>
          <w:lang w:val="en-US"/>
        </w:rPr>
        <w:t>PISA </w:t>
      </w:r>
      <w:r>
        <w:rPr>
          <w:color w:val="000000"/>
          <w:sz w:val="28"/>
          <w:szCs w:val="28"/>
        </w:rPr>
        <w:t>должно способствовать работе по повышению профессионального уровня учителей.  «Сейчас в России планируется вложить большие средства в модернизацию системы повышения квалификации учителей. Мы надеемся помочь развитию этой системы, ориентируя ее на те проблемы, которые выявляются по итогам исследований», - пояснил руководитель Рособрнадзора.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 итогам выступления Сергея Кравцова представители ряда стран выразили желание ознакомиться с опытом России по организации такого масштабного проекта в сфере образования. Руководитель Рособрнадзора также предложил проводить регулярные встречи координаторов исследования «</w:t>
      </w:r>
      <w:r>
        <w:rPr>
          <w:color w:val="000000"/>
          <w:sz w:val="28"/>
          <w:szCs w:val="28"/>
          <w:lang w:val="en-US"/>
        </w:rPr>
        <w:t>PISA </w:t>
      </w:r>
      <w:r>
        <w:rPr>
          <w:color w:val="000000"/>
          <w:sz w:val="28"/>
          <w:szCs w:val="28"/>
        </w:rPr>
        <w:t>для школ», на которых могли бы обсуждаться вопросы, связанные с развитием и реализацией проекта.</w:t>
      </w:r>
    </w:p>
    <w:p w:rsidR="00CD26A9" w:rsidRDefault="00CD26A9" w:rsidP="00CD26A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 заседании Управляющего совета </w:t>
      </w:r>
      <w:r>
        <w:rPr>
          <w:color w:val="000000"/>
          <w:sz w:val="28"/>
          <w:szCs w:val="28"/>
          <w:lang w:val="en-US"/>
        </w:rPr>
        <w:t>PISA </w:t>
      </w:r>
      <w:r>
        <w:rPr>
          <w:color w:val="000000"/>
          <w:sz w:val="28"/>
          <w:szCs w:val="28"/>
        </w:rPr>
        <w:t>были рассмотрены вопросы, связанные с подготовкой к публикации результатов исследования </w:t>
      </w:r>
      <w:r>
        <w:rPr>
          <w:color w:val="000000"/>
          <w:sz w:val="28"/>
          <w:szCs w:val="28"/>
          <w:lang w:val="en-US"/>
        </w:rPr>
        <w:t>PISA</w:t>
      </w:r>
      <w:r>
        <w:rPr>
          <w:color w:val="000000"/>
          <w:sz w:val="28"/>
          <w:szCs w:val="28"/>
        </w:rPr>
        <w:t>-2018, подготовкой и проведением очередного цикла исследования </w:t>
      </w:r>
      <w:r>
        <w:rPr>
          <w:color w:val="000000"/>
          <w:sz w:val="28"/>
          <w:szCs w:val="28"/>
          <w:lang w:val="en-US"/>
        </w:rPr>
        <w:t>PISA</w:t>
      </w:r>
      <w:r>
        <w:rPr>
          <w:color w:val="000000"/>
          <w:sz w:val="28"/>
          <w:szCs w:val="28"/>
        </w:rPr>
        <w:t>-2021, развитием новых направлений исследований качества образования, а также использованием различными странами модели «</w:t>
      </w:r>
      <w:r>
        <w:rPr>
          <w:color w:val="000000"/>
          <w:sz w:val="28"/>
          <w:szCs w:val="28"/>
          <w:lang w:val="en-US"/>
        </w:rPr>
        <w:t>PISA</w:t>
      </w:r>
      <w:r>
        <w:rPr>
          <w:color w:val="000000"/>
          <w:sz w:val="28"/>
          <w:szCs w:val="28"/>
        </w:rPr>
        <w:t> для школ» для развития своих систем образования. </w:t>
      </w:r>
    </w:p>
    <w:p w:rsidR="00A50E95" w:rsidRDefault="00A50E95"/>
    <w:sectPr w:rsidR="00A50E95" w:rsidSect="00A5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6A9"/>
    <w:rsid w:val="00067308"/>
    <w:rsid w:val="0044622F"/>
    <w:rsid w:val="0046161F"/>
    <w:rsid w:val="006A78BD"/>
    <w:rsid w:val="009D7920"/>
    <w:rsid w:val="00A50E95"/>
    <w:rsid w:val="00A950C4"/>
    <w:rsid w:val="00B76993"/>
    <w:rsid w:val="00BA5911"/>
    <w:rsid w:val="00CD26A9"/>
    <w:rsid w:val="00E2527B"/>
    <w:rsid w:val="00E3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D26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КО-Ермакова И.А.</cp:lastModifiedBy>
  <cp:revision>3</cp:revision>
  <dcterms:created xsi:type="dcterms:W3CDTF">2019-09-27T06:49:00Z</dcterms:created>
  <dcterms:modified xsi:type="dcterms:W3CDTF">2019-09-27T06:49:00Z</dcterms:modified>
</cp:coreProperties>
</file>