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FDE" w:rsidRPr="00F37FDE" w:rsidRDefault="00F37FDE" w:rsidP="00F37FDE">
      <w:pPr>
        <w:jc w:val="center"/>
        <w:rPr>
          <w:rFonts w:ascii="Times New Roman" w:hAnsi="Times New Roman"/>
          <w:b/>
          <w:sz w:val="24"/>
          <w:szCs w:val="24"/>
        </w:rPr>
      </w:pPr>
      <w:r w:rsidRPr="00F37FDE">
        <w:rPr>
          <w:rFonts w:ascii="Times New Roman" w:hAnsi="Times New Roman"/>
          <w:b/>
          <w:sz w:val="24"/>
          <w:szCs w:val="23"/>
        </w:rPr>
        <w:t>Результаты независимой оценки качества образовательной деятельности общеобразовательных организаций,</w:t>
      </w:r>
      <w:r w:rsidR="007805A5">
        <w:rPr>
          <w:rFonts w:ascii="Times New Roman" w:hAnsi="Times New Roman"/>
          <w:b/>
          <w:sz w:val="24"/>
          <w:szCs w:val="23"/>
        </w:rPr>
        <w:t xml:space="preserve"> </w:t>
      </w:r>
      <w:r w:rsidRPr="00F37FDE">
        <w:rPr>
          <w:rFonts w:ascii="Times New Roman" w:hAnsi="Times New Roman"/>
          <w:b/>
          <w:sz w:val="24"/>
          <w:szCs w:val="23"/>
        </w:rPr>
        <w:t>осуществляющих образовательную деятельность на территории Сосновоборского городского округа Ленинградской области</w:t>
      </w:r>
    </w:p>
    <w:p w:rsidR="00F37FDE" w:rsidRDefault="00F37FDE" w:rsidP="00F37FDE">
      <w:pPr>
        <w:jc w:val="center"/>
        <w:rPr>
          <w:rFonts w:ascii="Times New Roman" w:hAnsi="Times New Roman"/>
          <w:b/>
        </w:rPr>
      </w:pPr>
      <w:r w:rsidRPr="00F37FDE">
        <w:rPr>
          <w:rFonts w:ascii="Times New Roman" w:hAnsi="Times New Roman"/>
          <w:b/>
        </w:rPr>
        <w:t>МУНИЦИПАЛЬНОЕ БЮДЖЕТНОЕ ОБЩЕОБРАЗОВАТЕЛЬНОЕ УЧРЕЖДЕНИЕ</w:t>
      </w:r>
    </w:p>
    <w:p w:rsidR="00F37FDE" w:rsidRDefault="00F37FDE" w:rsidP="00F37FDE">
      <w:pPr>
        <w:jc w:val="center"/>
        <w:rPr>
          <w:rFonts w:ascii="Times New Roman" w:hAnsi="Times New Roman"/>
          <w:b/>
        </w:rPr>
      </w:pPr>
      <w:r w:rsidRPr="00F37FDE">
        <w:rPr>
          <w:rFonts w:ascii="Times New Roman" w:hAnsi="Times New Roman"/>
          <w:b/>
        </w:rPr>
        <w:t xml:space="preserve"> "СРЕДНЯЯ ОБЩЕОБРАЗОВАТЕЛЬНАЯ ШКОЛА № 2 </w:t>
      </w:r>
    </w:p>
    <w:p w:rsidR="00F37FDE" w:rsidRPr="00F37FDE" w:rsidRDefault="00F37FDE" w:rsidP="00F37FDE">
      <w:pPr>
        <w:jc w:val="center"/>
        <w:rPr>
          <w:rFonts w:ascii="Times New Roman" w:hAnsi="Times New Roman"/>
          <w:b/>
          <w:sz w:val="24"/>
          <w:szCs w:val="24"/>
        </w:rPr>
      </w:pPr>
      <w:r w:rsidRPr="00F37FDE">
        <w:rPr>
          <w:rFonts w:ascii="Times New Roman" w:hAnsi="Times New Roman"/>
          <w:b/>
        </w:rPr>
        <w:t>С УГЛУБЛЕННЫМ ИЗУЧЕНИЕМ АНГЛИЙСКОГО ЯЗЫКА"</w:t>
      </w:r>
    </w:p>
    <w:p w:rsidR="00D53B2E" w:rsidRDefault="004249A5" w:rsidP="00F37FDE">
      <w:pPr>
        <w:jc w:val="both"/>
        <w:rPr>
          <w:szCs w:val="24"/>
        </w:rPr>
      </w:pPr>
      <w:r>
        <w:rPr>
          <w:rFonts w:ascii="Times New Roman" w:hAnsi="Times New Roman"/>
          <w:i/>
          <w:sz w:val="24"/>
          <w:szCs w:val="24"/>
        </w:rPr>
        <w:t>По ин</w:t>
      </w:r>
      <w:r w:rsidR="00F37FDE" w:rsidRPr="00F37FDE">
        <w:rPr>
          <w:rFonts w:ascii="Times New Roman" w:hAnsi="Times New Roman"/>
          <w:i/>
          <w:sz w:val="24"/>
          <w:szCs w:val="24"/>
        </w:rPr>
        <w:t>нформаци</w:t>
      </w:r>
      <w:r>
        <w:rPr>
          <w:rFonts w:ascii="Times New Roman" w:hAnsi="Times New Roman"/>
          <w:i/>
          <w:sz w:val="24"/>
          <w:szCs w:val="24"/>
        </w:rPr>
        <w:t>и</w:t>
      </w:r>
      <w:r w:rsidR="00F37FDE" w:rsidRPr="00F37FDE">
        <w:rPr>
          <w:rFonts w:ascii="Times New Roman" w:hAnsi="Times New Roman"/>
          <w:i/>
          <w:sz w:val="24"/>
          <w:szCs w:val="24"/>
        </w:rPr>
        <w:t xml:space="preserve"> с  официального сайта для размещения информации о государственных (муниципальных) учреждениях</w:t>
      </w:r>
      <w:r w:rsidR="00F37FDE">
        <w:rPr>
          <w:rFonts w:ascii="Times New Roman" w:hAnsi="Times New Roman"/>
          <w:i/>
          <w:sz w:val="24"/>
          <w:szCs w:val="24"/>
        </w:rPr>
        <w:t xml:space="preserve"> </w:t>
      </w:r>
      <w:r w:rsidR="00F37FDE">
        <w:rPr>
          <w:szCs w:val="24"/>
        </w:rPr>
        <w:t xml:space="preserve"> </w:t>
      </w:r>
      <w:hyperlink r:id="rId8" w:history="1">
        <w:r w:rsidR="00F37FDE" w:rsidRPr="00046405">
          <w:rPr>
            <w:rStyle w:val="af1"/>
            <w:szCs w:val="24"/>
          </w:rPr>
          <w:t>https://bus.gov.ru/pub/info-card/75847?activeTab=3</w:t>
        </w:r>
      </w:hyperlink>
      <w:r w:rsidR="00F37FDE">
        <w:rPr>
          <w:szCs w:val="24"/>
        </w:rPr>
        <w:t xml:space="preserve"> </w:t>
      </w:r>
    </w:p>
    <w:p w:rsidR="00F5505E" w:rsidRPr="00F37FDE" w:rsidRDefault="00382FAC" w:rsidP="00F5505E">
      <w:pPr>
        <w:rPr>
          <w:sz w:val="2"/>
          <w:szCs w:val="24"/>
        </w:rPr>
      </w:pPr>
      <w:r>
        <w:rPr>
          <w:noProof/>
          <w:szCs w:val="24"/>
        </w:rPr>
        <w:drawing>
          <wp:inline distT="0" distB="0" distL="0" distR="0">
            <wp:extent cx="6342800" cy="3217653"/>
            <wp:effectExtent l="19050" t="0" r="8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contrast="10000"/>
                    </a:blip>
                    <a:srcRect l="20484" t="13712" r="23176" b="35522"/>
                    <a:stretch>
                      <a:fillRect/>
                    </a:stretch>
                  </pic:blipFill>
                  <pic:spPr bwMode="auto">
                    <a:xfrm>
                      <a:off x="0" y="0"/>
                      <a:ext cx="6342800" cy="3217653"/>
                    </a:xfrm>
                    <a:prstGeom prst="rect">
                      <a:avLst/>
                    </a:prstGeom>
                    <a:noFill/>
                    <a:ln w="9525">
                      <a:noFill/>
                      <a:miter lim="800000"/>
                      <a:headEnd/>
                      <a:tailEnd/>
                    </a:ln>
                  </pic:spPr>
                </pic:pic>
              </a:graphicData>
            </a:graphic>
          </wp:inline>
        </w:drawing>
      </w:r>
    </w:p>
    <w:p w:rsidR="00382FAC" w:rsidRDefault="00F255A6" w:rsidP="00F5505E">
      <w:pPr>
        <w:tabs>
          <w:tab w:val="left" w:pos="2337"/>
        </w:tabs>
        <w:rPr>
          <w:szCs w:val="24"/>
        </w:rPr>
      </w:pPr>
      <w:r>
        <w:rPr>
          <w:noProof/>
          <w:szCs w:val="24"/>
        </w:rPr>
        <w:drawing>
          <wp:inline distT="0" distB="0" distL="0" distR="0">
            <wp:extent cx="6396160" cy="2363638"/>
            <wp:effectExtent l="19050" t="0" r="464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lum bright="-10000" contrast="10000"/>
                    </a:blip>
                    <a:srcRect l="21949" t="51064" r="25049" b="14184"/>
                    <a:stretch>
                      <a:fillRect/>
                    </a:stretch>
                  </pic:blipFill>
                  <pic:spPr bwMode="auto">
                    <a:xfrm>
                      <a:off x="0" y="0"/>
                      <a:ext cx="6396157" cy="2363637"/>
                    </a:xfrm>
                    <a:prstGeom prst="rect">
                      <a:avLst/>
                    </a:prstGeom>
                    <a:noFill/>
                    <a:ln w="9525">
                      <a:noFill/>
                      <a:miter lim="800000"/>
                      <a:headEnd/>
                      <a:tailEnd/>
                    </a:ln>
                  </pic:spPr>
                </pic:pic>
              </a:graphicData>
            </a:graphic>
          </wp:inline>
        </w:drawing>
      </w:r>
      <w:r w:rsidR="00F5505E">
        <w:rPr>
          <w:szCs w:val="24"/>
        </w:rPr>
        <w:tab/>
      </w:r>
    </w:p>
    <w:p w:rsidR="00712BFF" w:rsidRDefault="00CF47C2" w:rsidP="00F5505E">
      <w:pPr>
        <w:tabs>
          <w:tab w:val="left" w:pos="2337"/>
        </w:tabs>
        <w:rPr>
          <w:szCs w:val="24"/>
        </w:rPr>
      </w:pPr>
      <w:r>
        <w:rPr>
          <w:noProof/>
          <w:szCs w:val="24"/>
        </w:rPr>
        <w:lastRenderedPageBreak/>
        <w:drawing>
          <wp:inline distT="0" distB="0" distL="0" distR="0">
            <wp:extent cx="6346610" cy="551500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25146" t="13239" r="25440" b="10590"/>
                    <a:stretch>
                      <a:fillRect/>
                    </a:stretch>
                  </pic:blipFill>
                  <pic:spPr bwMode="auto">
                    <a:xfrm>
                      <a:off x="0" y="0"/>
                      <a:ext cx="6350672" cy="5518532"/>
                    </a:xfrm>
                    <a:prstGeom prst="rect">
                      <a:avLst/>
                    </a:prstGeom>
                    <a:noFill/>
                    <a:ln w="9525">
                      <a:noFill/>
                      <a:miter lim="800000"/>
                      <a:headEnd/>
                      <a:tailEnd/>
                    </a:ln>
                  </pic:spPr>
                </pic:pic>
              </a:graphicData>
            </a:graphic>
          </wp:inline>
        </w:drawing>
      </w:r>
    </w:p>
    <w:p w:rsidR="009D3EBB" w:rsidRDefault="00712BFF" w:rsidP="00712BFF">
      <w:pPr>
        <w:rPr>
          <w:szCs w:val="24"/>
        </w:rPr>
      </w:pPr>
      <w:r>
        <w:rPr>
          <w:noProof/>
          <w:szCs w:val="24"/>
        </w:rPr>
        <w:drawing>
          <wp:inline distT="0" distB="0" distL="0" distR="0">
            <wp:extent cx="6407630" cy="3757046"/>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lum contrast="10000"/>
                    </a:blip>
                    <a:srcRect l="21283" t="33097" r="25333" b="11347"/>
                    <a:stretch>
                      <a:fillRect/>
                    </a:stretch>
                  </pic:blipFill>
                  <pic:spPr bwMode="auto">
                    <a:xfrm>
                      <a:off x="0" y="0"/>
                      <a:ext cx="6413201" cy="3760312"/>
                    </a:xfrm>
                    <a:prstGeom prst="rect">
                      <a:avLst/>
                    </a:prstGeom>
                    <a:noFill/>
                    <a:ln w="9525">
                      <a:noFill/>
                      <a:miter lim="800000"/>
                      <a:headEnd/>
                      <a:tailEnd/>
                    </a:ln>
                  </pic:spPr>
                </pic:pic>
              </a:graphicData>
            </a:graphic>
          </wp:inline>
        </w:drawing>
      </w:r>
    </w:p>
    <w:p w:rsidR="00830349" w:rsidRDefault="009D3EBB" w:rsidP="009D3EBB">
      <w:pPr>
        <w:tabs>
          <w:tab w:val="left" w:pos="2065"/>
        </w:tabs>
        <w:rPr>
          <w:szCs w:val="24"/>
        </w:rPr>
      </w:pPr>
      <w:r>
        <w:rPr>
          <w:szCs w:val="24"/>
        </w:rPr>
        <w:lastRenderedPageBreak/>
        <w:tab/>
      </w:r>
      <w:r>
        <w:rPr>
          <w:noProof/>
          <w:szCs w:val="24"/>
        </w:rPr>
        <w:drawing>
          <wp:inline distT="0" distB="0" distL="0" distR="0">
            <wp:extent cx="6554279" cy="4051011"/>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lum contrast="10000"/>
                    </a:blip>
                    <a:srcRect l="17820" t="14421" r="19047" b="16312"/>
                    <a:stretch>
                      <a:fillRect/>
                    </a:stretch>
                  </pic:blipFill>
                  <pic:spPr bwMode="auto">
                    <a:xfrm>
                      <a:off x="0" y="0"/>
                      <a:ext cx="6554278" cy="4051010"/>
                    </a:xfrm>
                    <a:prstGeom prst="rect">
                      <a:avLst/>
                    </a:prstGeom>
                    <a:noFill/>
                    <a:ln w="9525">
                      <a:noFill/>
                      <a:miter lim="800000"/>
                      <a:headEnd/>
                      <a:tailEnd/>
                    </a:ln>
                  </pic:spPr>
                </pic:pic>
              </a:graphicData>
            </a:graphic>
          </wp:inline>
        </w:drawing>
      </w:r>
    </w:p>
    <w:p w:rsidR="00830349" w:rsidRPr="00830349" w:rsidRDefault="00830349" w:rsidP="00830349">
      <w:pPr>
        <w:rPr>
          <w:szCs w:val="24"/>
        </w:rPr>
      </w:pPr>
    </w:p>
    <w:p w:rsidR="00830349" w:rsidRDefault="00830349" w:rsidP="00830349">
      <w:pPr>
        <w:jc w:val="both"/>
        <w:rPr>
          <w:rFonts w:ascii="Times New Roman" w:hAnsi="Times New Roman"/>
          <w:sz w:val="24"/>
          <w:szCs w:val="24"/>
        </w:rPr>
      </w:pPr>
      <w:r>
        <w:rPr>
          <w:rFonts w:ascii="Times New Roman" w:hAnsi="Times New Roman"/>
          <w:sz w:val="24"/>
          <w:szCs w:val="24"/>
        </w:rPr>
        <w:t xml:space="preserve">Выписка из </w:t>
      </w:r>
      <w:r w:rsidRPr="00830349">
        <w:rPr>
          <w:rFonts w:ascii="Times New Roman" w:hAnsi="Times New Roman"/>
          <w:sz w:val="24"/>
          <w:szCs w:val="24"/>
        </w:rPr>
        <w:t>Аналитическ</w:t>
      </w:r>
      <w:r>
        <w:rPr>
          <w:rFonts w:ascii="Times New Roman" w:hAnsi="Times New Roman"/>
          <w:sz w:val="24"/>
          <w:szCs w:val="24"/>
        </w:rPr>
        <w:t>ого</w:t>
      </w:r>
      <w:r w:rsidRPr="00830349">
        <w:rPr>
          <w:rFonts w:ascii="Times New Roman" w:hAnsi="Times New Roman"/>
          <w:sz w:val="24"/>
          <w:szCs w:val="24"/>
        </w:rPr>
        <w:t xml:space="preserve"> отчет</w:t>
      </w:r>
      <w:r>
        <w:rPr>
          <w:rFonts w:ascii="Times New Roman" w:hAnsi="Times New Roman"/>
          <w:sz w:val="24"/>
          <w:szCs w:val="24"/>
        </w:rPr>
        <w:t>а</w:t>
      </w:r>
      <w:r w:rsidRPr="00830349">
        <w:rPr>
          <w:rFonts w:ascii="Times New Roman" w:hAnsi="Times New Roman"/>
          <w:sz w:val="24"/>
          <w:szCs w:val="24"/>
        </w:rPr>
        <w:t xml:space="preserve"> о</w:t>
      </w:r>
      <w:r>
        <w:rPr>
          <w:rFonts w:ascii="Times New Roman" w:hAnsi="Times New Roman"/>
          <w:sz w:val="24"/>
          <w:szCs w:val="24"/>
        </w:rPr>
        <w:t xml:space="preserve"> </w:t>
      </w:r>
      <w:r w:rsidRPr="00830349">
        <w:rPr>
          <w:rFonts w:ascii="Times New Roman" w:hAnsi="Times New Roman"/>
          <w:sz w:val="24"/>
          <w:szCs w:val="24"/>
        </w:rPr>
        <w:t>результатах проведения независимой оценки качества образовательной деятельности организаций, осуществляющих образовательную деятельность на территории Сосновоборского городского округа Ленинградской области</w:t>
      </w:r>
      <w:r>
        <w:rPr>
          <w:rFonts w:ascii="Times New Roman" w:hAnsi="Times New Roman"/>
          <w:sz w:val="24"/>
          <w:szCs w:val="24"/>
        </w:rPr>
        <w:t xml:space="preserve"> </w:t>
      </w:r>
      <w:r w:rsidRPr="00830349">
        <w:rPr>
          <w:rFonts w:ascii="Times New Roman" w:hAnsi="Times New Roman"/>
          <w:sz w:val="24"/>
          <w:szCs w:val="24"/>
        </w:rPr>
        <w:t>(август–сентябрь 2016г.)</w:t>
      </w:r>
      <w:r>
        <w:rPr>
          <w:rFonts w:ascii="Times New Roman" w:hAnsi="Times New Roman"/>
          <w:sz w:val="24"/>
          <w:szCs w:val="24"/>
        </w:rPr>
        <w:t xml:space="preserve"> </w:t>
      </w:r>
      <w:r w:rsidRPr="00830349">
        <w:rPr>
          <w:rFonts w:ascii="Times New Roman" w:hAnsi="Times New Roman"/>
          <w:sz w:val="24"/>
          <w:szCs w:val="24"/>
        </w:rPr>
        <w:t>/Колыхматов В.И., СелютинаТ.А./ Под общ. редакцией П</w:t>
      </w:r>
      <w:r>
        <w:rPr>
          <w:rFonts w:ascii="Times New Roman" w:hAnsi="Times New Roman"/>
          <w:sz w:val="24"/>
          <w:szCs w:val="24"/>
        </w:rPr>
        <w:t>анасюка В.П. –СПб.: ЛОИРО, 2016</w:t>
      </w:r>
    </w:p>
    <w:p w:rsidR="00887238" w:rsidRPr="00830349" w:rsidRDefault="00887238" w:rsidP="00830349">
      <w:pPr>
        <w:jc w:val="both"/>
        <w:rPr>
          <w:rFonts w:ascii="Times New Roman" w:hAnsi="Times New Roman"/>
          <w:sz w:val="24"/>
          <w:szCs w:val="24"/>
        </w:rPr>
      </w:pPr>
      <w:hyperlink r:id="rId14" w:history="1">
        <w:r w:rsidRPr="0037787F">
          <w:rPr>
            <w:rStyle w:val="af1"/>
            <w:rFonts w:ascii="Times New Roman" w:hAnsi="Times New Roman"/>
            <w:sz w:val="24"/>
            <w:szCs w:val="24"/>
          </w:rPr>
          <w:t>http://edu.sbor.net/sites/default/files/Analitich_otchet_NOK16.pdf</w:t>
        </w:r>
      </w:hyperlink>
      <w:r>
        <w:rPr>
          <w:rFonts w:ascii="Times New Roman" w:hAnsi="Times New Roman"/>
          <w:sz w:val="24"/>
          <w:szCs w:val="24"/>
        </w:rPr>
        <w:t xml:space="preserve"> </w:t>
      </w:r>
    </w:p>
    <w:p w:rsidR="00CF47C2" w:rsidRPr="00830349" w:rsidRDefault="00830349" w:rsidP="00830349">
      <w:pPr>
        <w:tabs>
          <w:tab w:val="left" w:pos="2703"/>
        </w:tabs>
        <w:rPr>
          <w:szCs w:val="24"/>
        </w:rPr>
      </w:pPr>
      <w:r>
        <w:rPr>
          <w:szCs w:val="24"/>
        </w:rPr>
        <w:tab/>
      </w:r>
      <w:r>
        <w:rPr>
          <w:noProof/>
          <w:szCs w:val="24"/>
        </w:rPr>
        <w:drawing>
          <wp:inline distT="0" distB="0" distL="0" distR="0">
            <wp:extent cx="6781741" cy="2803585"/>
            <wp:effectExtent l="19050" t="0" r="59"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10000" contrast="10000"/>
                    </a:blip>
                    <a:srcRect l="11294" t="33806" r="11321" b="9433"/>
                    <a:stretch>
                      <a:fillRect/>
                    </a:stretch>
                  </pic:blipFill>
                  <pic:spPr bwMode="auto">
                    <a:xfrm>
                      <a:off x="0" y="0"/>
                      <a:ext cx="6784580" cy="2804759"/>
                    </a:xfrm>
                    <a:prstGeom prst="rect">
                      <a:avLst/>
                    </a:prstGeom>
                    <a:noFill/>
                    <a:ln w="9525">
                      <a:noFill/>
                      <a:miter lim="800000"/>
                      <a:headEnd/>
                      <a:tailEnd/>
                    </a:ln>
                  </pic:spPr>
                </pic:pic>
              </a:graphicData>
            </a:graphic>
          </wp:inline>
        </w:drawing>
      </w:r>
    </w:p>
    <w:sectPr w:rsidR="00CF47C2" w:rsidRPr="00830349" w:rsidSect="00830349">
      <w:footerReference w:type="default" r:id="rId16"/>
      <w:footnotePr>
        <w:numStart w:val="2"/>
      </w:footnotePr>
      <w:pgSz w:w="11906" w:h="16838"/>
      <w:pgMar w:top="567" w:right="567" w:bottom="567"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1748" w:rsidRDefault="00631748" w:rsidP="00D635FD">
      <w:pPr>
        <w:spacing w:after="0" w:line="240" w:lineRule="auto"/>
      </w:pPr>
      <w:r>
        <w:separator/>
      </w:r>
    </w:p>
  </w:endnote>
  <w:endnote w:type="continuationSeparator" w:id="1">
    <w:p w:rsidR="00631748" w:rsidRDefault="00631748" w:rsidP="00D635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5470"/>
      <w:docPartObj>
        <w:docPartGallery w:val="Page Numbers (Bottom of Page)"/>
        <w:docPartUnique/>
      </w:docPartObj>
    </w:sdtPr>
    <w:sdtContent>
      <w:p w:rsidR="00265792" w:rsidRDefault="00F67088">
        <w:pPr>
          <w:pStyle w:val="ad"/>
          <w:jc w:val="right"/>
        </w:pPr>
        <w:fldSimple w:instr=" PAGE   \* MERGEFORMAT ">
          <w:r w:rsidR="00887238">
            <w:rPr>
              <w:noProof/>
            </w:rPr>
            <w:t>3</w:t>
          </w:r>
        </w:fldSimple>
      </w:p>
    </w:sdtContent>
  </w:sdt>
  <w:p w:rsidR="00265792" w:rsidRDefault="0026579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1748" w:rsidRDefault="00631748" w:rsidP="00D635FD">
      <w:pPr>
        <w:spacing w:after="0" w:line="240" w:lineRule="auto"/>
      </w:pPr>
      <w:r>
        <w:separator/>
      </w:r>
    </w:p>
  </w:footnote>
  <w:footnote w:type="continuationSeparator" w:id="1">
    <w:p w:rsidR="00631748" w:rsidRDefault="00631748" w:rsidP="00D635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503644D"/>
    <w:multiLevelType w:val="multilevel"/>
    <w:tmpl w:val="723249A0"/>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326DAF"/>
    <w:multiLevelType w:val="multilevel"/>
    <w:tmpl w:val="5DD8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B419C"/>
    <w:multiLevelType w:val="multilevel"/>
    <w:tmpl w:val="7202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F60964"/>
    <w:multiLevelType w:val="multilevel"/>
    <w:tmpl w:val="0AEA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AA13B0"/>
    <w:multiLevelType w:val="multilevel"/>
    <w:tmpl w:val="06706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AA6511"/>
    <w:multiLevelType w:val="multilevel"/>
    <w:tmpl w:val="EDE4F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6A69C4"/>
    <w:multiLevelType w:val="multilevel"/>
    <w:tmpl w:val="93443F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740C44"/>
    <w:multiLevelType w:val="multilevel"/>
    <w:tmpl w:val="9AF4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6A3D74"/>
    <w:multiLevelType w:val="multilevel"/>
    <w:tmpl w:val="A8DC6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EE500D"/>
    <w:multiLevelType w:val="multilevel"/>
    <w:tmpl w:val="743A4A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2805DFE"/>
    <w:multiLevelType w:val="multilevel"/>
    <w:tmpl w:val="5A6EA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C40BCA"/>
    <w:multiLevelType w:val="multilevel"/>
    <w:tmpl w:val="E572E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046055"/>
    <w:multiLevelType w:val="multilevel"/>
    <w:tmpl w:val="C9D6CEE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B5948C5"/>
    <w:multiLevelType w:val="multilevel"/>
    <w:tmpl w:val="E09A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D240E3"/>
    <w:multiLevelType w:val="multilevel"/>
    <w:tmpl w:val="1A3243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5EE58ED"/>
    <w:multiLevelType w:val="multilevel"/>
    <w:tmpl w:val="8E04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911A55"/>
    <w:multiLevelType w:val="multilevel"/>
    <w:tmpl w:val="BF48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DC1D8C"/>
    <w:multiLevelType w:val="multilevel"/>
    <w:tmpl w:val="9A5E9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6835B6"/>
    <w:multiLevelType w:val="multilevel"/>
    <w:tmpl w:val="9FB2EC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AD533FF"/>
    <w:multiLevelType w:val="hybridMultilevel"/>
    <w:tmpl w:val="E75EAAFA"/>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6712523"/>
    <w:multiLevelType w:val="multilevel"/>
    <w:tmpl w:val="CE46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793895"/>
    <w:multiLevelType w:val="multilevel"/>
    <w:tmpl w:val="D65AE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FC46C4"/>
    <w:multiLevelType w:val="multilevel"/>
    <w:tmpl w:val="1C84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341380"/>
    <w:multiLevelType w:val="multilevel"/>
    <w:tmpl w:val="871262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9DB2420"/>
    <w:multiLevelType w:val="multilevel"/>
    <w:tmpl w:val="4E464B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D0A49F7"/>
    <w:multiLevelType w:val="multilevel"/>
    <w:tmpl w:val="81CAB432"/>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DAD1EA3"/>
    <w:multiLevelType w:val="multilevel"/>
    <w:tmpl w:val="35428F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0"/>
  </w:num>
  <w:num w:numId="3">
    <w:abstractNumId w:val="17"/>
  </w:num>
  <w:num w:numId="4">
    <w:abstractNumId w:val="24"/>
  </w:num>
  <w:num w:numId="5">
    <w:abstractNumId w:val="5"/>
  </w:num>
  <w:num w:numId="6">
    <w:abstractNumId w:val="22"/>
  </w:num>
  <w:num w:numId="7">
    <w:abstractNumId w:val="13"/>
  </w:num>
  <w:num w:numId="8">
    <w:abstractNumId w:val="16"/>
  </w:num>
  <w:num w:numId="9">
    <w:abstractNumId w:val="23"/>
  </w:num>
  <w:num w:numId="10">
    <w:abstractNumId w:val="3"/>
  </w:num>
  <w:num w:numId="11">
    <w:abstractNumId w:val="1"/>
  </w:num>
  <w:num w:numId="12">
    <w:abstractNumId w:val="2"/>
  </w:num>
  <w:num w:numId="13">
    <w:abstractNumId w:val="4"/>
  </w:num>
  <w:num w:numId="14">
    <w:abstractNumId w:val="26"/>
  </w:num>
  <w:num w:numId="15">
    <w:abstractNumId w:val="9"/>
  </w:num>
  <w:num w:numId="16">
    <w:abstractNumId w:val="6"/>
  </w:num>
  <w:num w:numId="17">
    <w:abstractNumId w:val="7"/>
  </w:num>
  <w:num w:numId="18">
    <w:abstractNumId w:val="11"/>
  </w:num>
  <w:num w:numId="19">
    <w:abstractNumId w:val="25"/>
  </w:num>
  <w:num w:numId="20">
    <w:abstractNumId w:val="8"/>
  </w:num>
  <w:num w:numId="21">
    <w:abstractNumId w:val="12"/>
  </w:num>
  <w:num w:numId="22">
    <w:abstractNumId w:val="19"/>
  </w:num>
  <w:num w:numId="23">
    <w:abstractNumId w:val="14"/>
  </w:num>
  <w:num w:numId="24">
    <w:abstractNumId w:val="21"/>
  </w:num>
  <w:num w:numId="25">
    <w:abstractNumId w:val="18"/>
  </w:num>
  <w:num w:numId="26">
    <w:abstractNumId w:val="10"/>
  </w:num>
  <w:num w:numId="27">
    <w:abstractNumId w:val="15"/>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numStart w:val="2"/>
    <w:footnote w:id="0"/>
    <w:footnote w:id="1"/>
  </w:footnotePr>
  <w:endnotePr>
    <w:endnote w:id="0"/>
    <w:endnote w:id="1"/>
  </w:endnotePr>
  <w:compat/>
  <w:rsids>
    <w:rsidRoot w:val="00822559"/>
    <w:rsid w:val="00010EE4"/>
    <w:rsid w:val="00020785"/>
    <w:rsid w:val="000342B0"/>
    <w:rsid w:val="00040D9C"/>
    <w:rsid w:val="00074FE8"/>
    <w:rsid w:val="00077D7D"/>
    <w:rsid w:val="0008455F"/>
    <w:rsid w:val="000A7DA2"/>
    <w:rsid w:val="000B7977"/>
    <w:rsid w:val="000C233D"/>
    <w:rsid w:val="00102219"/>
    <w:rsid w:val="00105C82"/>
    <w:rsid w:val="0012286A"/>
    <w:rsid w:val="0012693B"/>
    <w:rsid w:val="00130FEE"/>
    <w:rsid w:val="00134CBD"/>
    <w:rsid w:val="00175CA0"/>
    <w:rsid w:val="001D4AA1"/>
    <w:rsid w:val="001D67FF"/>
    <w:rsid w:val="001D6D94"/>
    <w:rsid w:val="001E0A78"/>
    <w:rsid w:val="0023331D"/>
    <w:rsid w:val="00233D00"/>
    <w:rsid w:val="0025337E"/>
    <w:rsid w:val="00265792"/>
    <w:rsid w:val="002809CD"/>
    <w:rsid w:val="00285F55"/>
    <w:rsid w:val="002A208C"/>
    <w:rsid w:val="002A55C0"/>
    <w:rsid w:val="002C452D"/>
    <w:rsid w:val="002E301C"/>
    <w:rsid w:val="00312D71"/>
    <w:rsid w:val="00335BEC"/>
    <w:rsid w:val="00340109"/>
    <w:rsid w:val="00375FB7"/>
    <w:rsid w:val="00382FAC"/>
    <w:rsid w:val="00387478"/>
    <w:rsid w:val="00391022"/>
    <w:rsid w:val="003923DB"/>
    <w:rsid w:val="003978BC"/>
    <w:rsid w:val="003A4AA8"/>
    <w:rsid w:val="003C0A3C"/>
    <w:rsid w:val="003D2242"/>
    <w:rsid w:val="003D70A4"/>
    <w:rsid w:val="003D74FC"/>
    <w:rsid w:val="003E0FF9"/>
    <w:rsid w:val="003F6F99"/>
    <w:rsid w:val="00423598"/>
    <w:rsid w:val="004249A5"/>
    <w:rsid w:val="00426E28"/>
    <w:rsid w:val="004375A6"/>
    <w:rsid w:val="00444029"/>
    <w:rsid w:val="004445E8"/>
    <w:rsid w:val="00451F9A"/>
    <w:rsid w:val="004863BA"/>
    <w:rsid w:val="004A21F4"/>
    <w:rsid w:val="004A2D23"/>
    <w:rsid w:val="004B6CC0"/>
    <w:rsid w:val="004B7DE0"/>
    <w:rsid w:val="004D44AA"/>
    <w:rsid w:val="004F11CE"/>
    <w:rsid w:val="005116F9"/>
    <w:rsid w:val="005226CE"/>
    <w:rsid w:val="005324C1"/>
    <w:rsid w:val="00537723"/>
    <w:rsid w:val="00537F3E"/>
    <w:rsid w:val="0054230A"/>
    <w:rsid w:val="00547ED2"/>
    <w:rsid w:val="0055469C"/>
    <w:rsid w:val="00564B18"/>
    <w:rsid w:val="00572E3E"/>
    <w:rsid w:val="00573CE4"/>
    <w:rsid w:val="0058648D"/>
    <w:rsid w:val="00592AD5"/>
    <w:rsid w:val="005A6681"/>
    <w:rsid w:val="005A753E"/>
    <w:rsid w:val="005D3635"/>
    <w:rsid w:val="005D5845"/>
    <w:rsid w:val="005D5AE9"/>
    <w:rsid w:val="005D7CFE"/>
    <w:rsid w:val="005F1633"/>
    <w:rsid w:val="00601519"/>
    <w:rsid w:val="006115CE"/>
    <w:rsid w:val="00613F8F"/>
    <w:rsid w:val="00620DF2"/>
    <w:rsid w:val="00631748"/>
    <w:rsid w:val="00631C75"/>
    <w:rsid w:val="006502E6"/>
    <w:rsid w:val="00652DA8"/>
    <w:rsid w:val="00662439"/>
    <w:rsid w:val="00673E42"/>
    <w:rsid w:val="006A2040"/>
    <w:rsid w:val="006B0FB3"/>
    <w:rsid w:val="006E3EAF"/>
    <w:rsid w:val="006F3539"/>
    <w:rsid w:val="00712BFF"/>
    <w:rsid w:val="007207E5"/>
    <w:rsid w:val="007209A4"/>
    <w:rsid w:val="00765C97"/>
    <w:rsid w:val="00770433"/>
    <w:rsid w:val="00776180"/>
    <w:rsid w:val="007805A5"/>
    <w:rsid w:val="00782232"/>
    <w:rsid w:val="00783D9E"/>
    <w:rsid w:val="00791DE7"/>
    <w:rsid w:val="007927F6"/>
    <w:rsid w:val="007952CB"/>
    <w:rsid w:val="007B512B"/>
    <w:rsid w:val="007B7E5A"/>
    <w:rsid w:val="007E6E42"/>
    <w:rsid w:val="007F1209"/>
    <w:rsid w:val="007F347F"/>
    <w:rsid w:val="00804732"/>
    <w:rsid w:val="00822559"/>
    <w:rsid w:val="00830349"/>
    <w:rsid w:val="00851819"/>
    <w:rsid w:val="00854D7A"/>
    <w:rsid w:val="0086332D"/>
    <w:rsid w:val="00887238"/>
    <w:rsid w:val="008B0D90"/>
    <w:rsid w:val="008C03A7"/>
    <w:rsid w:val="008D0DDE"/>
    <w:rsid w:val="008D760E"/>
    <w:rsid w:val="00917E54"/>
    <w:rsid w:val="009223D4"/>
    <w:rsid w:val="00955DDE"/>
    <w:rsid w:val="00964F87"/>
    <w:rsid w:val="0097251F"/>
    <w:rsid w:val="00986B7F"/>
    <w:rsid w:val="009A5688"/>
    <w:rsid w:val="009A67BD"/>
    <w:rsid w:val="009B5CFF"/>
    <w:rsid w:val="009D3EBB"/>
    <w:rsid w:val="009E4CAE"/>
    <w:rsid w:val="009F4C64"/>
    <w:rsid w:val="009F7478"/>
    <w:rsid w:val="00A11A18"/>
    <w:rsid w:val="00A21739"/>
    <w:rsid w:val="00A24B7A"/>
    <w:rsid w:val="00A60D55"/>
    <w:rsid w:val="00A76B60"/>
    <w:rsid w:val="00AB0F37"/>
    <w:rsid w:val="00AB7D03"/>
    <w:rsid w:val="00AD4858"/>
    <w:rsid w:val="00AD7361"/>
    <w:rsid w:val="00B120D6"/>
    <w:rsid w:val="00B209EB"/>
    <w:rsid w:val="00B37636"/>
    <w:rsid w:val="00B4610F"/>
    <w:rsid w:val="00B76F78"/>
    <w:rsid w:val="00B877A8"/>
    <w:rsid w:val="00B9522B"/>
    <w:rsid w:val="00BA2CA9"/>
    <w:rsid w:val="00BC050E"/>
    <w:rsid w:val="00C01773"/>
    <w:rsid w:val="00C07B85"/>
    <w:rsid w:val="00C1583B"/>
    <w:rsid w:val="00C21395"/>
    <w:rsid w:val="00C342B7"/>
    <w:rsid w:val="00C47135"/>
    <w:rsid w:val="00C51CA7"/>
    <w:rsid w:val="00C7557B"/>
    <w:rsid w:val="00C77FF4"/>
    <w:rsid w:val="00C9241B"/>
    <w:rsid w:val="00C925F7"/>
    <w:rsid w:val="00C92BD3"/>
    <w:rsid w:val="00C970CB"/>
    <w:rsid w:val="00CA603B"/>
    <w:rsid w:val="00CB6E4F"/>
    <w:rsid w:val="00CC3641"/>
    <w:rsid w:val="00CD03C0"/>
    <w:rsid w:val="00CD1E78"/>
    <w:rsid w:val="00CD7E99"/>
    <w:rsid w:val="00CF47C2"/>
    <w:rsid w:val="00D168C3"/>
    <w:rsid w:val="00D204AB"/>
    <w:rsid w:val="00D3237C"/>
    <w:rsid w:val="00D35F66"/>
    <w:rsid w:val="00D37360"/>
    <w:rsid w:val="00D53B2E"/>
    <w:rsid w:val="00D62A9F"/>
    <w:rsid w:val="00D635FD"/>
    <w:rsid w:val="00D66A99"/>
    <w:rsid w:val="00D97232"/>
    <w:rsid w:val="00D97B05"/>
    <w:rsid w:val="00DB02B9"/>
    <w:rsid w:val="00DB75D3"/>
    <w:rsid w:val="00DC00CA"/>
    <w:rsid w:val="00DC6215"/>
    <w:rsid w:val="00DE3ACD"/>
    <w:rsid w:val="00DE496F"/>
    <w:rsid w:val="00E00413"/>
    <w:rsid w:val="00E01B6E"/>
    <w:rsid w:val="00E1578E"/>
    <w:rsid w:val="00E2388D"/>
    <w:rsid w:val="00E32014"/>
    <w:rsid w:val="00E36F63"/>
    <w:rsid w:val="00E4378C"/>
    <w:rsid w:val="00E83329"/>
    <w:rsid w:val="00EA00C9"/>
    <w:rsid w:val="00EA65CC"/>
    <w:rsid w:val="00EC2EB0"/>
    <w:rsid w:val="00EE71B9"/>
    <w:rsid w:val="00EF4D73"/>
    <w:rsid w:val="00EF6148"/>
    <w:rsid w:val="00F02FF2"/>
    <w:rsid w:val="00F04595"/>
    <w:rsid w:val="00F0623B"/>
    <w:rsid w:val="00F10EED"/>
    <w:rsid w:val="00F1246E"/>
    <w:rsid w:val="00F255A6"/>
    <w:rsid w:val="00F30000"/>
    <w:rsid w:val="00F37FDE"/>
    <w:rsid w:val="00F52105"/>
    <w:rsid w:val="00F5505E"/>
    <w:rsid w:val="00F6540C"/>
    <w:rsid w:val="00F67088"/>
    <w:rsid w:val="00F72443"/>
    <w:rsid w:val="00F83150"/>
    <w:rsid w:val="00F83A82"/>
    <w:rsid w:val="00F855C1"/>
    <w:rsid w:val="00F86040"/>
    <w:rsid w:val="00F92777"/>
    <w:rsid w:val="00F950FC"/>
    <w:rsid w:val="00F96DB3"/>
    <w:rsid w:val="00FA73B0"/>
    <w:rsid w:val="00FB3669"/>
    <w:rsid w:val="00FC498A"/>
    <w:rsid w:val="00FD5D81"/>
    <w:rsid w:val="00FD5E10"/>
    <w:rsid w:val="00FE6A2E"/>
    <w:rsid w:val="00FF17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B2E"/>
    <w:rPr>
      <w:rFonts w:ascii="Calibri" w:eastAsia="Times New Roman" w:hAnsi="Calibri" w:cs="Times New Roman"/>
      <w:lang w:eastAsia="ru-RU"/>
    </w:rPr>
  </w:style>
  <w:style w:type="paragraph" w:styleId="1">
    <w:name w:val="heading 1"/>
    <w:basedOn w:val="a"/>
    <w:next w:val="a"/>
    <w:link w:val="10"/>
    <w:uiPriority w:val="9"/>
    <w:qFormat/>
    <w:rsid w:val="006502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342B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semiHidden/>
    <w:unhideWhenUsed/>
    <w:qFormat/>
    <w:rsid w:val="00C9241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C342B7"/>
    <w:pPr>
      <w:spacing w:before="100" w:beforeAutospacing="1" w:after="100" w:afterAutospacing="1" w:line="240" w:lineRule="auto"/>
      <w:outlineLvl w:val="3"/>
    </w:pPr>
    <w:rPr>
      <w:rFonts w:ascii="Times New Roman" w:hAnsi="Times New Roman"/>
      <w:b/>
      <w:bCs/>
      <w:sz w:val="24"/>
      <w:szCs w:val="24"/>
    </w:rPr>
  </w:style>
  <w:style w:type="paragraph" w:styleId="5">
    <w:name w:val="heading 5"/>
    <w:basedOn w:val="a"/>
    <w:link w:val="50"/>
    <w:uiPriority w:val="9"/>
    <w:qFormat/>
    <w:rsid w:val="00C342B7"/>
    <w:pPr>
      <w:spacing w:before="100" w:beforeAutospacing="1" w:after="100" w:afterAutospacing="1" w:line="240" w:lineRule="auto"/>
      <w:outlineLvl w:val="4"/>
    </w:pPr>
    <w:rPr>
      <w:rFonts w:ascii="Times New Roman" w:hAnsi="Times New Roman"/>
      <w:b/>
      <w:bCs/>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64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648D"/>
    <w:rPr>
      <w:rFonts w:ascii="Tahoma" w:eastAsia="Times New Roman" w:hAnsi="Tahoma" w:cs="Tahoma"/>
      <w:sz w:val="16"/>
      <w:szCs w:val="16"/>
      <w:lang w:eastAsia="ru-RU"/>
    </w:rPr>
  </w:style>
  <w:style w:type="paragraph" w:styleId="a5">
    <w:name w:val="Body Text"/>
    <w:aliases w:val="Знак,Знак Знак Знак,Основной текст Знак2 Знак,Основной текст Знак1 Знак Знак,Основной текст Знак Знак Знак Знак,Знак Знак Знак Знак Знак,Знак Знак1 Знак Знак,Основной текст Знак Знак1 Знак,Знак Знак Знак1 Знак Зна,Знак Зна,Знак Зн"/>
    <w:basedOn w:val="a"/>
    <w:link w:val="a6"/>
    <w:uiPriority w:val="99"/>
    <w:rsid w:val="00F52105"/>
    <w:pPr>
      <w:suppressAutoHyphens/>
      <w:spacing w:after="0" w:line="100" w:lineRule="atLeast"/>
      <w:jc w:val="both"/>
    </w:pPr>
    <w:rPr>
      <w:rFonts w:ascii="Times New Roman" w:hAnsi="Times New Roman"/>
      <w:kern w:val="1"/>
      <w:sz w:val="24"/>
      <w:szCs w:val="20"/>
      <w:lang w:eastAsia="ar-SA"/>
    </w:rPr>
  </w:style>
  <w:style w:type="character" w:customStyle="1" w:styleId="a6">
    <w:name w:val="Основной текст Знак"/>
    <w:aliases w:val="Знак Знак,Знак Знак Знак Знак,Основной текст Знак2 Знак Знак,Основной текст Знак1 Знак Знак Знак,Основной текст Знак Знак Знак Знак Знак,Знак Знак Знак Знак Знак Знак,Знак Знак1 Знак Знак Знак,Основной текст Знак Знак1 Знак Знак"/>
    <w:basedOn w:val="a0"/>
    <w:link w:val="a5"/>
    <w:uiPriority w:val="99"/>
    <w:rsid w:val="00F52105"/>
    <w:rPr>
      <w:rFonts w:ascii="Times New Roman" w:eastAsia="Times New Roman" w:hAnsi="Times New Roman" w:cs="Times New Roman"/>
      <w:kern w:val="1"/>
      <w:sz w:val="24"/>
      <w:szCs w:val="20"/>
      <w:lang w:eastAsia="ar-SA"/>
    </w:rPr>
  </w:style>
  <w:style w:type="paragraph" w:styleId="a7">
    <w:name w:val="Title"/>
    <w:basedOn w:val="a"/>
    <w:next w:val="a"/>
    <w:link w:val="a8"/>
    <w:uiPriority w:val="10"/>
    <w:qFormat/>
    <w:rsid w:val="00451F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451F9A"/>
    <w:rPr>
      <w:rFonts w:asciiTheme="majorHAnsi" w:eastAsiaTheme="majorEastAsia" w:hAnsiTheme="majorHAnsi" w:cstheme="majorBidi"/>
      <w:color w:val="17365D" w:themeColor="text2" w:themeShade="BF"/>
      <w:spacing w:val="5"/>
      <w:kern w:val="28"/>
      <w:sz w:val="52"/>
      <w:szCs w:val="52"/>
      <w:lang w:eastAsia="ru-RU"/>
    </w:rPr>
  </w:style>
  <w:style w:type="paragraph" w:styleId="a9">
    <w:name w:val="Subtitle"/>
    <w:basedOn w:val="a"/>
    <w:next w:val="a"/>
    <w:link w:val="aa"/>
    <w:uiPriority w:val="11"/>
    <w:qFormat/>
    <w:rsid w:val="00451F9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451F9A"/>
    <w:rPr>
      <w:rFonts w:asciiTheme="majorHAnsi" w:eastAsiaTheme="majorEastAsia" w:hAnsiTheme="majorHAnsi" w:cstheme="majorBidi"/>
      <w:i/>
      <w:iCs/>
      <w:color w:val="4F81BD" w:themeColor="accent1"/>
      <w:spacing w:val="15"/>
      <w:sz w:val="24"/>
      <w:szCs w:val="24"/>
      <w:lang w:eastAsia="ru-RU"/>
    </w:rPr>
  </w:style>
  <w:style w:type="paragraph" w:styleId="ab">
    <w:name w:val="header"/>
    <w:basedOn w:val="a"/>
    <w:link w:val="ac"/>
    <w:uiPriority w:val="99"/>
    <w:unhideWhenUsed/>
    <w:rsid w:val="00D635F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635FD"/>
    <w:rPr>
      <w:rFonts w:ascii="Calibri" w:eastAsia="Times New Roman" w:hAnsi="Calibri" w:cs="Times New Roman"/>
      <w:lang w:eastAsia="ru-RU"/>
    </w:rPr>
  </w:style>
  <w:style w:type="paragraph" w:styleId="ad">
    <w:name w:val="footer"/>
    <w:basedOn w:val="a"/>
    <w:link w:val="ae"/>
    <w:uiPriority w:val="99"/>
    <w:unhideWhenUsed/>
    <w:rsid w:val="00D635F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635FD"/>
    <w:rPr>
      <w:rFonts w:ascii="Calibri" w:eastAsia="Times New Roman" w:hAnsi="Calibri" w:cs="Times New Roman"/>
      <w:lang w:eastAsia="ru-RU"/>
    </w:rPr>
  </w:style>
  <w:style w:type="character" w:styleId="af">
    <w:name w:val="line number"/>
    <w:basedOn w:val="a0"/>
    <w:uiPriority w:val="99"/>
    <w:semiHidden/>
    <w:unhideWhenUsed/>
    <w:rsid w:val="00D635FD"/>
  </w:style>
  <w:style w:type="table" w:styleId="af0">
    <w:name w:val="Table Grid"/>
    <w:basedOn w:val="a1"/>
    <w:uiPriority w:val="59"/>
    <w:rsid w:val="00C0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4A2D2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0">
    <w:name w:val="Заголовок 2 Знак"/>
    <w:basedOn w:val="a0"/>
    <w:link w:val="2"/>
    <w:uiPriority w:val="9"/>
    <w:rsid w:val="00C342B7"/>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C342B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C342B7"/>
    <w:rPr>
      <w:rFonts w:ascii="Times New Roman" w:eastAsia="Times New Roman" w:hAnsi="Times New Roman" w:cs="Times New Roman"/>
      <w:b/>
      <w:bCs/>
      <w:sz w:val="20"/>
      <w:szCs w:val="20"/>
      <w:lang w:eastAsia="ru-RU"/>
    </w:rPr>
  </w:style>
  <w:style w:type="character" w:customStyle="1" w:styleId="itemtextresizertitle">
    <w:name w:val="itemtextresizertitle"/>
    <w:basedOn w:val="a0"/>
    <w:rsid w:val="00C342B7"/>
  </w:style>
  <w:style w:type="character" w:styleId="af1">
    <w:name w:val="Hyperlink"/>
    <w:basedOn w:val="a0"/>
    <w:uiPriority w:val="99"/>
    <w:unhideWhenUsed/>
    <w:rsid w:val="00C342B7"/>
    <w:rPr>
      <w:color w:val="0000FF"/>
      <w:u w:val="single"/>
    </w:rPr>
  </w:style>
  <w:style w:type="character" w:customStyle="1" w:styleId="itemrate-scorecomk254951">
    <w:name w:val="itemrate-score_com_k2_5495_1"/>
    <w:basedOn w:val="a0"/>
    <w:rsid w:val="00C342B7"/>
  </w:style>
  <w:style w:type="character" w:customStyle="1" w:styleId="itemrate-countcomk254951">
    <w:name w:val="itemrate-count_com_k2_5495_1"/>
    <w:basedOn w:val="a0"/>
    <w:rsid w:val="00C342B7"/>
  </w:style>
  <w:style w:type="character" w:customStyle="1" w:styleId="itemrate-scorecomk254956">
    <w:name w:val="itemrate-score_com_k2_5495_6"/>
    <w:basedOn w:val="a0"/>
    <w:rsid w:val="00C342B7"/>
  </w:style>
  <w:style w:type="character" w:customStyle="1" w:styleId="itemrate-countcomk254956">
    <w:name w:val="itemrate-count_com_k2_5495_6"/>
    <w:basedOn w:val="a0"/>
    <w:rsid w:val="00C342B7"/>
  </w:style>
  <w:style w:type="character" w:customStyle="1" w:styleId="itemrate-scorecomk254958">
    <w:name w:val="itemrate-score_com_k2_5495_8"/>
    <w:basedOn w:val="a0"/>
    <w:rsid w:val="00C342B7"/>
  </w:style>
  <w:style w:type="character" w:customStyle="1" w:styleId="itemrate-countcomk254958">
    <w:name w:val="itemrate-count_com_k2_5495_8"/>
    <w:basedOn w:val="a0"/>
    <w:rsid w:val="00C342B7"/>
  </w:style>
  <w:style w:type="character" w:customStyle="1" w:styleId="itemrate-scorecomk254959">
    <w:name w:val="itemrate-score_com_k2_5495_9"/>
    <w:basedOn w:val="a0"/>
    <w:rsid w:val="00C342B7"/>
  </w:style>
  <w:style w:type="character" w:customStyle="1" w:styleId="itemrate-countcomk254959">
    <w:name w:val="itemrate-count_com_k2_5495_9"/>
    <w:basedOn w:val="a0"/>
    <w:rsid w:val="00C342B7"/>
  </w:style>
  <w:style w:type="paragraph" w:styleId="af2">
    <w:name w:val="Normal (Web)"/>
    <w:basedOn w:val="a"/>
    <w:uiPriority w:val="99"/>
    <w:unhideWhenUsed/>
    <w:rsid w:val="00C342B7"/>
    <w:pPr>
      <w:spacing w:before="100" w:beforeAutospacing="1" w:after="100" w:afterAutospacing="1" w:line="240" w:lineRule="auto"/>
    </w:pPr>
    <w:rPr>
      <w:rFonts w:ascii="Times New Roman" w:hAnsi="Times New Roman"/>
      <w:sz w:val="24"/>
      <w:szCs w:val="24"/>
    </w:rPr>
  </w:style>
  <w:style w:type="character" w:styleId="af3">
    <w:name w:val="Strong"/>
    <w:basedOn w:val="a0"/>
    <w:uiPriority w:val="22"/>
    <w:qFormat/>
    <w:rsid w:val="00C342B7"/>
    <w:rPr>
      <w:b/>
      <w:bCs/>
    </w:rPr>
  </w:style>
  <w:style w:type="character" w:styleId="af4">
    <w:name w:val="Emphasis"/>
    <w:basedOn w:val="a0"/>
    <w:uiPriority w:val="20"/>
    <w:qFormat/>
    <w:rsid w:val="00C342B7"/>
    <w:rPr>
      <w:i/>
      <w:iCs/>
    </w:rPr>
  </w:style>
  <w:style w:type="character" w:customStyle="1" w:styleId="10">
    <w:name w:val="Заголовок 1 Знак"/>
    <w:basedOn w:val="a0"/>
    <w:link w:val="1"/>
    <w:uiPriority w:val="9"/>
    <w:rsid w:val="006502E6"/>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semiHidden/>
    <w:rsid w:val="00C9241B"/>
    <w:rPr>
      <w:rFonts w:asciiTheme="majorHAnsi" w:eastAsiaTheme="majorEastAsia" w:hAnsiTheme="majorHAnsi" w:cstheme="majorBidi"/>
      <w:b/>
      <w:bCs/>
      <w:color w:val="4F81BD" w:themeColor="accent1"/>
      <w:lang w:eastAsia="ru-RU"/>
    </w:rPr>
  </w:style>
  <w:style w:type="character" w:customStyle="1" w:styleId="headertextbig">
    <w:name w:val="header__text_big"/>
    <w:basedOn w:val="a0"/>
    <w:rsid w:val="00F37FDE"/>
  </w:style>
  <w:style w:type="character" w:customStyle="1" w:styleId="headertextdesc">
    <w:name w:val="header__text_desc"/>
    <w:basedOn w:val="a0"/>
    <w:rsid w:val="00F37F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B2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64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648D"/>
    <w:rPr>
      <w:rFonts w:ascii="Tahoma" w:eastAsia="Times New Roman" w:hAnsi="Tahoma" w:cs="Tahoma"/>
      <w:sz w:val="16"/>
      <w:szCs w:val="16"/>
      <w:lang w:eastAsia="ru-RU"/>
    </w:rPr>
  </w:style>
  <w:style w:type="paragraph" w:styleId="a5">
    <w:name w:val="Body Text"/>
    <w:aliases w:val="Знак,Знак Знак Знак,Основной текст Знак2 Знак,Основной текст Знак1 Знак Знак,Основной текст Знак Знак Знак Знак,Знак Знак Знак Знак Знак,Знак Знак1 Знак Знак,Основной текст Знак Знак1 Знак,Знак Знак Знак1 Знак Зна,Знак Зна,Знак Зн"/>
    <w:basedOn w:val="a"/>
    <w:link w:val="a6"/>
    <w:uiPriority w:val="99"/>
    <w:rsid w:val="00F52105"/>
    <w:pPr>
      <w:suppressAutoHyphens/>
      <w:spacing w:after="0" w:line="100" w:lineRule="atLeast"/>
      <w:jc w:val="both"/>
    </w:pPr>
    <w:rPr>
      <w:rFonts w:ascii="Times New Roman" w:hAnsi="Times New Roman"/>
      <w:kern w:val="1"/>
      <w:sz w:val="24"/>
      <w:szCs w:val="20"/>
      <w:lang w:eastAsia="ar-SA"/>
    </w:rPr>
  </w:style>
  <w:style w:type="character" w:customStyle="1" w:styleId="a6">
    <w:name w:val="Основной текст Знак"/>
    <w:aliases w:val="Знак Знак,Знак Знак Знак Знак,Основной текст Знак2 Знак Знак,Основной текст Знак1 Знак Знак Знак,Основной текст Знак Знак Знак Знак Знак,Знак Знак Знак Знак Знак Знак,Знак Знак1 Знак Знак Знак,Основной текст Знак Знак1 Знак Знак"/>
    <w:basedOn w:val="a0"/>
    <w:link w:val="a5"/>
    <w:uiPriority w:val="99"/>
    <w:rsid w:val="00F52105"/>
    <w:rPr>
      <w:rFonts w:ascii="Times New Roman" w:eastAsia="Times New Roman" w:hAnsi="Times New Roman" w:cs="Times New Roman"/>
      <w:kern w:val="1"/>
      <w:sz w:val="24"/>
      <w:szCs w:val="20"/>
      <w:lang w:eastAsia="ar-SA"/>
    </w:rPr>
  </w:style>
  <w:style w:type="paragraph" w:styleId="a7">
    <w:name w:val="Title"/>
    <w:basedOn w:val="a"/>
    <w:next w:val="a"/>
    <w:link w:val="a8"/>
    <w:uiPriority w:val="10"/>
    <w:qFormat/>
    <w:rsid w:val="00451F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451F9A"/>
    <w:rPr>
      <w:rFonts w:asciiTheme="majorHAnsi" w:eastAsiaTheme="majorEastAsia" w:hAnsiTheme="majorHAnsi" w:cstheme="majorBidi"/>
      <w:color w:val="17365D" w:themeColor="text2" w:themeShade="BF"/>
      <w:spacing w:val="5"/>
      <w:kern w:val="28"/>
      <w:sz w:val="52"/>
      <w:szCs w:val="52"/>
      <w:lang w:eastAsia="ru-RU"/>
    </w:rPr>
  </w:style>
  <w:style w:type="paragraph" w:styleId="a9">
    <w:name w:val="Subtitle"/>
    <w:basedOn w:val="a"/>
    <w:next w:val="a"/>
    <w:link w:val="aa"/>
    <w:uiPriority w:val="11"/>
    <w:qFormat/>
    <w:rsid w:val="00451F9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451F9A"/>
    <w:rPr>
      <w:rFonts w:asciiTheme="majorHAnsi" w:eastAsiaTheme="majorEastAsia" w:hAnsiTheme="majorHAnsi" w:cstheme="majorBidi"/>
      <w:i/>
      <w:iCs/>
      <w:color w:val="4F81BD" w:themeColor="accent1"/>
      <w:spacing w:val="15"/>
      <w:sz w:val="24"/>
      <w:szCs w:val="24"/>
      <w:lang w:eastAsia="ru-RU"/>
    </w:rPr>
  </w:style>
  <w:style w:type="paragraph" w:styleId="ab">
    <w:name w:val="header"/>
    <w:basedOn w:val="a"/>
    <w:link w:val="ac"/>
    <w:uiPriority w:val="99"/>
    <w:unhideWhenUsed/>
    <w:rsid w:val="00D635F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635FD"/>
    <w:rPr>
      <w:rFonts w:ascii="Calibri" w:eastAsia="Times New Roman" w:hAnsi="Calibri" w:cs="Times New Roman"/>
      <w:lang w:eastAsia="ru-RU"/>
    </w:rPr>
  </w:style>
  <w:style w:type="paragraph" w:styleId="ad">
    <w:name w:val="footer"/>
    <w:basedOn w:val="a"/>
    <w:link w:val="ae"/>
    <w:uiPriority w:val="99"/>
    <w:unhideWhenUsed/>
    <w:rsid w:val="00D635F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635FD"/>
    <w:rPr>
      <w:rFonts w:ascii="Calibri" w:eastAsia="Times New Roman" w:hAnsi="Calibri" w:cs="Times New Roman"/>
      <w:lang w:eastAsia="ru-RU"/>
    </w:rPr>
  </w:style>
  <w:style w:type="character" w:styleId="af">
    <w:name w:val="line number"/>
    <w:basedOn w:val="a0"/>
    <w:uiPriority w:val="99"/>
    <w:semiHidden/>
    <w:unhideWhenUsed/>
    <w:rsid w:val="00D635FD"/>
  </w:style>
  <w:style w:type="table" w:styleId="af0">
    <w:name w:val="Table Grid"/>
    <w:basedOn w:val="a1"/>
    <w:uiPriority w:val="59"/>
    <w:rsid w:val="00C0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37401880">
      <w:bodyDiv w:val="1"/>
      <w:marLeft w:val="0"/>
      <w:marRight w:val="0"/>
      <w:marTop w:val="0"/>
      <w:marBottom w:val="0"/>
      <w:divBdr>
        <w:top w:val="none" w:sz="0" w:space="0" w:color="auto"/>
        <w:left w:val="none" w:sz="0" w:space="0" w:color="auto"/>
        <w:bottom w:val="none" w:sz="0" w:space="0" w:color="auto"/>
        <w:right w:val="none" w:sz="0" w:space="0" w:color="auto"/>
      </w:divBdr>
      <w:divsChild>
        <w:div w:id="1194882706">
          <w:marLeft w:val="0"/>
          <w:marRight w:val="0"/>
          <w:marTop w:val="0"/>
          <w:marBottom w:val="0"/>
          <w:divBdr>
            <w:top w:val="none" w:sz="0" w:space="0" w:color="auto"/>
            <w:left w:val="none" w:sz="0" w:space="0" w:color="auto"/>
            <w:bottom w:val="none" w:sz="0" w:space="0" w:color="auto"/>
            <w:right w:val="none" w:sz="0" w:space="0" w:color="auto"/>
          </w:divBdr>
        </w:div>
        <w:div w:id="82267894">
          <w:marLeft w:val="0"/>
          <w:marRight w:val="0"/>
          <w:marTop w:val="0"/>
          <w:marBottom w:val="0"/>
          <w:divBdr>
            <w:top w:val="none" w:sz="0" w:space="0" w:color="auto"/>
            <w:left w:val="none" w:sz="0" w:space="0" w:color="auto"/>
            <w:bottom w:val="none" w:sz="0" w:space="0" w:color="auto"/>
            <w:right w:val="none" w:sz="0" w:space="0" w:color="auto"/>
          </w:divBdr>
        </w:div>
        <w:div w:id="1154687189">
          <w:marLeft w:val="0"/>
          <w:marRight w:val="0"/>
          <w:marTop w:val="0"/>
          <w:marBottom w:val="0"/>
          <w:divBdr>
            <w:top w:val="none" w:sz="0" w:space="0" w:color="auto"/>
            <w:left w:val="none" w:sz="0" w:space="0" w:color="auto"/>
            <w:bottom w:val="none" w:sz="0" w:space="0" w:color="auto"/>
            <w:right w:val="none" w:sz="0" w:space="0" w:color="auto"/>
          </w:divBdr>
          <w:divsChild>
            <w:div w:id="1158811842">
              <w:marLeft w:val="0"/>
              <w:marRight w:val="0"/>
              <w:marTop w:val="0"/>
              <w:marBottom w:val="0"/>
              <w:divBdr>
                <w:top w:val="none" w:sz="0" w:space="0" w:color="auto"/>
                <w:left w:val="none" w:sz="0" w:space="0" w:color="auto"/>
                <w:bottom w:val="none" w:sz="0" w:space="0" w:color="auto"/>
                <w:right w:val="none" w:sz="0" w:space="0" w:color="auto"/>
              </w:divBdr>
              <w:divsChild>
                <w:div w:id="2053185603">
                  <w:marLeft w:val="0"/>
                  <w:marRight w:val="0"/>
                  <w:marTop w:val="0"/>
                  <w:marBottom w:val="0"/>
                  <w:divBdr>
                    <w:top w:val="none" w:sz="0" w:space="0" w:color="auto"/>
                    <w:left w:val="none" w:sz="0" w:space="0" w:color="auto"/>
                    <w:bottom w:val="none" w:sz="0" w:space="0" w:color="auto"/>
                    <w:right w:val="none" w:sz="0" w:space="0" w:color="auto"/>
                  </w:divBdr>
                  <w:divsChild>
                    <w:div w:id="984117846">
                      <w:marLeft w:val="0"/>
                      <w:marRight w:val="0"/>
                      <w:marTop w:val="0"/>
                      <w:marBottom w:val="0"/>
                      <w:divBdr>
                        <w:top w:val="none" w:sz="0" w:space="0" w:color="auto"/>
                        <w:left w:val="none" w:sz="0" w:space="0" w:color="auto"/>
                        <w:bottom w:val="none" w:sz="0" w:space="0" w:color="auto"/>
                        <w:right w:val="none" w:sz="0" w:space="0" w:color="auto"/>
                      </w:divBdr>
                      <w:divsChild>
                        <w:div w:id="83649117">
                          <w:marLeft w:val="0"/>
                          <w:marRight w:val="0"/>
                          <w:marTop w:val="0"/>
                          <w:marBottom w:val="0"/>
                          <w:divBdr>
                            <w:top w:val="none" w:sz="0" w:space="0" w:color="auto"/>
                            <w:left w:val="none" w:sz="0" w:space="0" w:color="auto"/>
                            <w:bottom w:val="none" w:sz="0" w:space="0" w:color="auto"/>
                            <w:right w:val="none" w:sz="0" w:space="0" w:color="auto"/>
                          </w:divBdr>
                          <w:divsChild>
                            <w:div w:id="1346588426">
                              <w:marLeft w:val="0"/>
                              <w:marRight w:val="0"/>
                              <w:marTop w:val="0"/>
                              <w:marBottom w:val="0"/>
                              <w:divBdr>
                                <w:top w:val="none" w:sz="0" w:space="0" w:color="auto"/>
                                <w:left w:val="none" w:sz="0" w:space="0" w:color="auto"/>
                                <w:bottom w:val="none" w:sz="0" w:space="0" w:color="auto"/>
                                <w:right w:val="none" w:sz="0" w:space="0" w:color="auto"/>
                              </w:divBdr>
                            </w:div>
                            <w:div w:id="1408916761">
                              <w:marLeft w:val="0"/>
                              <w:marRight w:val="0"/>
                              <w:marTop w:val="0"/>
                              <w:marBottom w:val="0"/>
                              <w:divBdr>
                                <w:top w:val="none" w:sz="0" w:space="0" w:color="auto"/>
                                <w:left w:val="none" w:sz="0" w:space="0" w:color="auto"/>
                                <w:bottom w:val="none" w:sz="0" w:space="0" w:color="auto"/>
                                <w:right w:val="none" w:sz="0" w:space="0" w:color="auto"/>
                              </w:divBdr>
                            </w:div>
                            <w:div w:id="930164247">
                              <w:marLeft w:val="0"/>
                              <w:marRight w:val="0"/>
                              <w:marTop w:val="0"/>
                              <w:marBottom w:val="0"/>
                              <w:divBdr>
                                <w:top w:val="none" w:sz="0" w:space="0" w:color="auto"/>
                                <w:left w:val="none" w:sz="0" w:space="0" w:color="auto"/>
                                <w:bottom w:val="none" w:sz="0" w:space="0" w:color="auto"/>
                                <w:right w:val="none" w:sz="0" w:space="0" w:color="auto"/>
                              </w:divBdr>
                            </w:div>
                            <w:div w:id="1255749616">
                              <w:marLeft w:val="0"/>
                              <w:marRight w:val="0"/>
                              <w:marTop w:val="0"/>
                              <w:marBottom w:val="0"/>
                              <w:divBdr>
                                <w:top w:val="none" w:sz="0" w:space="0" w:color="auto"/>
                                <w:left w:val="none" w:sz="0" w:space="0" w:color="auto"/>
                                <w:bottom w:val="none" w:sz="0" w:space="0" w:color="auto"/>
                                <w:right w:val="none" w:sz="0" w:space="0" w:color="auto"/>
                              </w:divBdr>
                            </w:div>
                          </w:divsChild>
                        </w:div>
                        <w:div w:id="1329138627">
                          <w:marLeft w:val="0"/>
                          <w:marRight w:val="0"/>
                          <w:marTop w:val="0"/>
                          <w:marBottom w:val="0"/>
                          <w:divBdr>
                            <w:top w:val="none" w:sz="0" w:space="0" w:color="auto"/>
                            <w:left w:val="none" w:sz="0" w:space="0" w:color="auto"/>
                            <w:bottom w:val="none" w:sz="0" w:space="0" w:color="auto"/>
                            <w:right w:val="none" w:sz="0" w:space="0" w:color="auto"/>
                          </w:divBdr>
                          <w:divsChild>
                            <w:div w:id="1858961061">
                              <w:marLeft w:val="0"/>
                              <w:marRight w:val="0"/>
                              <w:marTop w:val="0"/>
                              <w:marBottom w:val="0"/>
                              <w:divBdr>
                                <w:top w:val="none" w:sz="0" w:space="0" w:color="auto"/>
                                <w:left w:val="none" w:sz="0" w:space="0" w:color="auto"/>
                                <w:bottom w:val="none" w:sz="0" w:space="0" w:color="auto"/>
                                <w:right w:val="none" w:sz="0" w:space="0" w:color="auto"/>
                              </w:divBdr>
                              <w:divsChild>
                                <w:div w:id="1297641619">
                                  <w:marLeft w:val="0"/>
                                  <w:marRight w:val="0"/>
                                  <w:marTop w:val="0"/>
                                  <w:marBottom w:val="0"/>
                                  <w:divBdr>
                                    <w:top w:val="none" w:sz="0" w:space="0" w:color="auto"/>
                                    <w:left w:val="none" w:sz="0" w:space="0" w:color="auto"/>
                                    <w:bottom w:val="none" w:sz="0" w:space="0" w:color="auto"/>
                                    <w:right w:val="none" w:sz="0" w:space="0" w:color="auto"/>
                                  </w:divBdr>
                                  <w:divsChild>
                                    <w:div w:id="485704050">
                                      <w:marLeft w:val="0"/>
                                      <w:marRight w:val="0"/>
                                      <w:marTop w:val="0"/>
                                      <w:marBottom w:val="0"/>
                                      <w:divBdr>
                                        <w:top w:val="none" w:sz="0" w:space="0" w:color="auto"/>
                                        <w:left w:val="none" w:sz="0" w:space="0" w:color="auto"/>
                                        <w:bottom w:val="none" w:sz="0" w:space="0" w:color="auto"/>
                                        <w:right w:val="none" w:sz="0" w:space="0" w:color="auto"/>
                                      </w:divBdr>
                                      <w:divsChild>
                                        <w:div w:id="8153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82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10847">
      <w:bodyDiv w:val="1"/>
      <w:marLeft w:val="0"/>
      <w:marRight w:val="0"/>
      <w:marTop w:val="0"/>
      <w:marBottom w:val="0"/>
      <w:divBdr>
        <w:top w:val="none" w:sz="0" w:space="0" w:color="auto"/>
        <w:left w:val="none" w:sz="0" w:space="0" w:color="auto"/>
        <w:bottom w:val="none" w:sz="0" w:space="0" w:color="auto"/>
        <w:right w:val="none" w:sz="0" w:space="0" w:color="auto"/>
      </w:divBdr>
    </w:div>
    <w:div w:id="1175607576">
      <w:bodyDiv w:val="1"/>
      <w:marLeft w:val="0"/>
      <w:marRight w:val="0"/>
      <w:marTop w:val="0"/>
      <w:marBottom w:val="0"/>
      <w:divBdr>
        <w:top w:val="none" w:sz="0" w:space="0" w:color="auto"/>
        <w:left w:val="none" w:sz="0" w:space="0" w:color="auto"/>
        <w:bottom w:val="none" w:sz="0" w:space="0" w:color="auto"/>
        <w:right w:val="none" w:sz="0" w:space="0" w:color="auto"/>
      </w:divBdr>
      <w:divsChild>
        <w:div w:id="1154420382">
          <w:marLeft w:val="0"/>
          <w:marRight w:val="0"/>
          <w:marTop w:val="0"/>
          <w:marBottom w:val="0"/>
          <w:divBdr>
            <w:top w:val="none" w:sz="0" w:space="0" w:color="auto"/>
            <w:left w:val="none" w:sz="0" w:space="0" w:color="auto"/>
            <w:bottom w:val="none" w:sz="0" w:space="0" w:color="auto"/>
            <w:right w:val="none" w:sz="0" w:space="0" w:color="auto"/>
          </w:divBdr>
          <w:divsChild>
            <w:div w:id="2144226821">
              <w:marLeft w:val="0"/>
              <w:marRight w:val="0"/>
              <w:marTop w:val="0"/>
              <w:marBottom w:val="0"/>
              <w:divBdr>
                <w:top w:val="none" w:sz="0" w:space="0" w:color="auto"/>
                <w:left w:val="none" w:sz="0" w:space="0" w:color="auto"/>
                <w:bottom w:val="none" w:sz="0" w:space="0" w:color="auto"/>
                <w:right w:val="none" w:sz="0" w:space="0" w:color="auto"/>
              </w:divBdr>
            </w:div>
          </w:divsChild>
        </w:div>
        <w:div w:id="1836920283">
          <w:marLeft w:val="0"/>
          <w:marRight w:val="0"/>
          <w:marTop w:val="0"/>
          <w:marBottom w:val="0"/>
          <w:divBdr>
            <w:top w:val="none" w:sz="0" w:space="0" w:color="auto"/>
            <w:left w:val="none" w:sz="0" w:space="0" w:color="auto"/>
            <w:bottom w:val="none" w:sz="0" w:space="0" w:color="auto"/>
            <w:right w:val="none" w:sz="0" w:space="0" w:color="auto"/>
          </w:divBdr>
          <w:divsChild>
            <w:div w:id="1200241050">
              <w:marLeft w:val="0"/>
              <w:marRight w:val="0"/>
              <w:marTop w:val="0"/>
              <w:marBottom w:val="0"/>
              <w:divBdr>
                <w:top w:val="none" w:sz="0" w:space="0" w:color="auto"/>
                <w:left w:val="none" w:sz="0" w:space="0" w:color="auto"/>
                <w:bottom w:val="none" w:sz="0" w:space="0" w:color="auto"/>
                <w:right w:val="none" w:sz="0" w:space="0" w:color="auto"/>
              </w:divBdr>
              <w:divsChild>
                <w:div w:id="1266115066">
                  <w:marLeft w:val="0"/>
                  <w:marRight w:val="0"/>
                  <w:marTop w:val="0"/>
                  <w:marBottom w:val="0"/>
                  <w:divBdr>
                    <w:top w:val="none" w:sz="0" w:space="0" w:color="auto"/>
                    <w:left w:val="none" w:sz="0" w:space="0" w:color="auto"/>
                    <w:bottom w:val="none" w:sz="0" w:space="0" w:color="auto"/>
                    <w:right w:val="none" w:sz="0" w:space="0" w:color="auto"/>
                  </w:divBdr>
                  <w:divsChild>
                    <w:div w:id="483620394">
                      <w:marLeft w:val="0"/>
                      <w:marRight w:val="0"/>
                      <w:marTop w:val="0"/>
                      <w:marBottom w:val="0"/>
                      <w:divBdr>
                        <w:top w:val="none" w:sz="0" w:space="0" w:color="auto"/>
                        <w:left w:val="none" w:sz="0" w:space="0" w:color="auto"/>
                        <w:bottom w:val="none" w:sz="0" w:space="0" w:color="auto"/>
                        <w:right w:val="none" w:sz="0" w:space="0" w:color="auto"/>
                      </w:divBdr>
                      <w:divsChild>
                        <w:div w:id="229848869">
                          <w:marLeft w:val="0"/>
                          <w:marRight w:val="0"/>
                          <w:marTop w:val="0"/>
                          <w:marBottom w:val="0"/>
                          <w:divBdr>
                            <w:top w:val="none" w:sz="0" w:space="0" w:color="auto"/>
                            <w:left w:val="none" w:sz="0" w:space="0" w:color="auto"/>
                            <w:bottom w:val="none" w:sz="0" w:space="0" w:color="auto"/>
                            <w:right w:val="none" w:sz="0" w:space="0" w:color="auto"/>
                          </w:divBdr>
                          <w:divsChild>
                            <w:div w:id="1836721188">
                              <w:marLeft w:val="0"/>
                              <w:marRight w:val="0"/>
                              <w:marTop w:val="0"/>
                              <w:marBottom w:val="0"/>
                              <w:divBdr>
                                <w:top w:val="none" w:sz="0" w:space="0" w:color="auto"/>
                                <w:left w:val="none" w:sz="0" w:space="0" w:color="auto"/>
                                <w:bottom w:val="none" w:sz="0" w:space="0" w:color="auto"/>
                                <w:right w:val="none" w:sz="0" w:space="0" w:color="auto"/>
                              </w:divBdr>
                              <w:divsChild>
                                <w:div w:id="445583130">
                                  <w:marLeft w:val="0"/>
                                  <w:marRight w:val="0"/>
                                  <w:marTop w:val="0"/>
                                  <w:marBottom w:val="0"/>
                                  <w:divBdr>
                                    <w:top w:val="none" w:sz="0" w:space="0" w:color="auto"/>
                                    <w:left w:val="none" w:sz="0" w:space="0" w:color="auto"/>
                                    <w:bottom w:val="none" w:sz="0" w:space="0" w:color="auto"/>
                                    <w:right w:val="none" w:sz="0" w:space="0" w:color="auto"/>
                                  </w:divBdr>
                                  <w:divsChild>
                                    <w:div w:id="101850445">
                                      <w:marLeft w:val="0"/>
                                      <w:marRight w:val="0"/>
                                      <w:marTop w:val="0"/>
                                      <w:marBottom w:val="0"/>
                                      <w:divBdr>
                                        <w:top w:val="none" w:sz="0" w:space="0" w:color="auto"/>
                                        <w:left w:val="none" w:sz="0" w:space="0" w:color="auto"/>
                                        <w:bottom w:val="none" w:sz="0" w:space="0" w:color="auto"/>
                                        <w:right w:val="none" w:sz="0" w:space="0" w:color="auto"/>
                                      </w:divBdr>
                                      <w:divsChild>
                                        <w:div w:id="151144783">
                                          <w:marLeft w:val="0"/>
                                          <w:marRight w:val="0"/>
                                          <w:marTop w:val="0"/>
                                          <w:marBottom w:val="0"/>
                                          <w:divBdr>
                                            <w:top w:val="none" w:sz="0" w:space="0" w:color="auto"/>
                                            <w:left w:val="none" w:sz="0" w:space="0" w:color="auto"/>
                                            <w:bottom w:val="none" w:sz="0" w:space="0" w:color="auto"/>
                                            <w:right w:val="none" w:sz="0" w:space="0" w:color="auto"/>
                                          </w:divBdr>
                                          <w:divsChild>
                                            <w:div w:id="1121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0213361">
      <w:bodyDiv w:val="1"/>
      <w:marLeft w:val="0"/>
      <w:marRight w:val="0"/>
      <w:marTop w:val="0"/>
      <w:marBottom w:val="0"/>
      <w:divBdr>
        <w:top w:val="none" w:sz="0" w:space="0" w:color="auto"/>
        <w:left w:val="none" w:sz="0" w:space="0" w:color="auto"/>
        <w:bottom w:val="none" w:sz="0" w:space="0" w:color="auto"/>
        <w:right w:val="none" w:sz="0" w:space="0" w:color="auto"/>
      </w:divBdr>
      <w:divsChild>
        <w:div w:id="2026589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s.gov.ru/pub/info-card/75847?activeTab=3"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du.sbor.net/sites/default/files/Analitich_otchet_NOK16.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DE04A-246A-464D-8F2C-4FA311D65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164</Words>
  <Characters>935</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Генадьевна</dc:creator>
  <cp:lastModifiedBy>213</cp:lastModifiedBy>
  <cp:revision>11</cp:revision>
  <cp:lastPrinted>2019-09-20T07:31:00Z</cp:lastPrinted>
  <dcterms:created xsi:type="dcterms:W3CDTF">2019-10-24T08:01:00Z</dcterms:created>
  <dcterms:modified xsi:type="dcterms:W3CDTF">2019-10-24T11:30:00Z</dcterms:modified>
</cp:coreProperties>
</file>